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02" w:rsidRDefault="00702102" w:rsidP="005D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Moscow City University </w:t>
      </w:r>
    </w:p>
    <w:p w:rsidR="00702102" w:rsidRDefault="00CF232D" w:rsidP="005D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The 5th Annual International Symposium</w:t>
      </w:r>
    </w:p>
    <w:p w:rsidR="00702102" w:rsidRPr="000D40FE" w:rsidRDefault="00EA34A2" w:rsidP="005D1F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“Education and City: The Third Mission of the University”</w:t>
      </w:r>
    </w:p>
    <w:p w:rsidR="005D1F57" w:rsidRDefault="005D1F57" w:rsidP="005D1F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C5E" w:rsidRPr="000D40FE" w:rsidRDefault="004D69AC" w:rsidP="005D1F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Dear colleagues,</w:t>
      </w:r>
    </w:p>
    <w:p w:rsidR="00496C5E" w:rsidRPr="000D40FE" w:rsidRDefault="00496C5E" w:rsidP="005D1F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C5E" w:rsidRPr="006D49A6" w:rsidRDefault="004D69AC" w:rsidP="0070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We invite you to take part in the 5th Annual International Symposium “Education and City: The Third Mission of the University” which will</w:t>
      </w:r>
      <w:r w:rsidR="00704DD4">
        <w:rPr>
          <w:rFonts w:ascii="Times New Roman" w:hAnsi="Times New Roman"/>
          <w:sz w:val="28"/>
        </w:rPr>
        <w:t xml:space="preserve"> be held on May 26–28, 2022,</w:t>
      </w:r>
      <w:r>
        <w:rPr>
          <w:rFonts w:ascii="Times New Roman" w:hAnsi="Times New Roman"/>
          <w:sz w:val="28"/>
        </w:rPr>
        <w:t xml:space="preserve"> hosted by Moscow City University</w:t>
      </w:r>
      <w:r w:rsidR="00704DD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Co-organizers of the event are Dublin City University (Ireland) and University of Taipei (Taiwan).</w:t>
      </w:r>
    </w:p>
    <w:p w:rsidR="00C6572C" w:rsidRPr="000D40FE" w:rsidRDefault="00C65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051" w:rsidRDefault="00702102" w:rsidP="0070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The discussion issues of the </w:t>
      </w:r>
      <w:r w:rsidR="00704DD4">
        <w:rPr>
          <w:rFonts w:ascii="Times New Roman" w:hAnsi="Times New Roman"/>
          <w:sz w:val="28"/>
        </w:rPr>
        <w:t xml:space="preserve">5th </w:t>
      </w:r>
      <w:r>
        <w:rPr>
          <w:rFonts w:ascii="Times New Roman" w:hAnsi="Times New Roman"/>
          <w:sz w:val="28"/>
        </w:rPr>
        <w:t xml:space="preserve">Symposium include the role of education and educational organisations in modern cities, the opportunities to deliver </w:t>
      </w:r>
      <w:r w:rsidR="00704DD4">
        <w:rPr>
          <w:rFonts w:ascii="Times New Roman" w:hAnsi="Times New Roman"/>
          <w:sz w:val="28"/>
        </w:rPr>
        <w:t>the third mission of university</w:t>
      </w:r>
      <w:r>
        <w:rPr>
          <w:rFonts w:ascii="Times New Roman" w:hAnsi="Times New Roman"/>
          <w:sz w:val="28"/>
        </w:rPr>
        <w:t xml:space="preserve">. </w:t>
      </w:r>
    </w:p>
    <w:p w:rsidR="00704DD4" w:rsidRDefault="00704DD4" w:rsidP="00704D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F587F" w:rsidRPr="00633051" w:rsidRDefault="00CD0B8C" w:rsidP="0070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The objective of the Symposium is to present </w:t>
      </w:r>
      <w:r w:rsidR="00704DD4">
        <w:rPr>
          <w:rFonts w:ascii="Times New Roman" w:hAnsi="Times New Roman"/>
          <w:sz w:val="28"/>
        </w:rPr>
        <w:t xml:space="preserve">the </w:t>
      </w:r>
      <w:r>
        <w:rPr>
          <w:rFonts w:ascii="Times New Roman" w:hAnsi="Times New Roman"/>
          <w:sz w:val="28"/>
        </w:rPr>
        <w:t>research findings in the field of education quality, integration of educational systems and programmes in the modern urban environment</w:t>
      </w:r>
      <w:r w:rsidR="00704DD4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, as well as</w:t>
      </w:r>
      <w:r w:rsidR="00704DD4">
        <w:rPr>
          <w:rFonts w:ascii="Times New Roman" w:hAnsi="Times New Roman"/>
          <w:sz w:val="28"/>
        </w:rPr>
        <w:t xml:space="preserve"> to form</w:t>
      </w:r>
      <w:r>
        <w:rPr>
          <w:rFonts w:ascii="Times New Roman" w:hAnsi="Times New Roman"/>
          <w:sz w:val="28"/>
        </w:rPr>
        <w:t xml:space="preserve"> new research teams.</w:t>
      </w:r>
    </w:p>
    <w:p w:rsidR="00704DD4" w:rsidRDefault="00704DD4" w:rsidP="00704D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2F75" w:rsidRDefault="005C6921" w:rsidP="00704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Discussion tracks:</w:t>
      </w:r>
    </w:p>
    <w:p w:rsidR="005D1F57" w:rsidRPr="00A02773" w:rsidRDefault="005D1F57" w:rsidP="00A0277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Learning environment</w:t>
      </w:r>
      <w:r w:rsidR="00704DD4">
        <w:rPr>
          <w:rFonts w:ascii="Times New Roman" w:hAnsi="Times New Roman"/>
          <w:color w:val="000000" w:themeColor="text1"/>
          <w:sz w:val="28"/>
          <w:u w:val="single"/>
        </w:rPr>
        <w:t>s</w:t>
      </w:r>
      <w:r>
        <w:rPr>
          <w:rFonts w:ascii="Times New Roman" w:hAnsi="Times New Roman"/>
          <w:color w:val="000000" w:themeColor="text1"/>
          <w:sz w:val="28"/>
          <w:u w:val="single"/>
        </w:rPr>
        <w:t xml:space="preserve"> of a city:</w:t>
      </w:r>
    </w:p>
    <w:p w:rsidR="005D1F57" w:rsidRPr="005D1F57" w:rsidRDefault="009A2F75" w:rsidP="00A02773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City as a resource for learning and development;</w:t>
      </w:r>
    </w:p>
    <w:p w:rsidR="009A2F75" w:rsidRPr="005D1F57" w:rsidRDefault="009A2F75" w:rsidP="00A02773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Educational institutions and quality of living in a city;</w:t>
      </w:r>
    </w:p>
    <w:p w:rsidR="009A2F75" w:rsidRPr="009A2F75" w:rsidRDefault="009A2F75" w:rsidP="00A02773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Lifelong learning in a modern city – educating citizens to improve the quality of life;</w:t>
      </w:r>
    </w:p>
    <w:p w:rsidR="009A2F75" w:rsidRDefault="009A2F75" w:rsidP="00A027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1F57" w:rsidRPr="00A02773" w:rsidRDefault="005D1F57" w:rsidP="00A027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Professional development, urban context:</w:t>
      </w:r>
    </w:p>
    <w:p w:rsidR="009A2F75" w:rsidRPr="00546553" w:rsidRDefault="009A2F75" w:rsidP="0054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1F57" w:rsidRPr="005D1F57" w:rsidRDefault="00546553" w:rsidP="00546553">
      <w:pPr>
        <w:pStyle w:val="a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hanging="425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Developing professional human resources for a modern city;</w:t>
      </w:r>
    </w:p>
    <w:p w:rsidR="005D1F57" w:rsidRPr="005D1F57" w:rsidRDefault="00546553" w:rsidP="0054655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Network communities as a tool to develop education quality;</w:t>
      </w:r>
    </w:p>
    <w:p w:rsidR="005D1F57" w:rsidRPr="005D1F57" w:rsidRDefault="00546553" w:rsidP="00546553">
      <w:pPr>
        <w:pStyle w:val="a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hanging="425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Teacher training and professional development</w:t>
      </w:r>
    </w:p>
    <w:p w:rsidR="005D1F57" w:rsidRPr="005D1F57" w:rsidRDefault="005D1F57" w:rsidP="00546553">
      <w:pPr>
        <w:pStyle w:val="ae"/>
        <w:spacing w:after="0" w:line="240" w:lineRule="auto"/>
        <w:ind w:left="709" w:hanging="425"/>
        <w:rPr>
          <w:color w:val="000000" w:themeColor="text1"/>
          <w:sz w:val="28"/>
          <w:szCs w:val="28"/>
        </w:rPr>
      </w:pPr>
    </w:p>
    <w:p w:rsidR="005D1F57" w:rsidRDefault="005D1F57" w:rsidP="0054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University as a platform for dialogue:</w:t>
      </w:r>
    </w:p>
    <w:p w:rsidR="00546553" w:rsidRPr="00546553" w:rsidRDefault="00546553" w:rsidP="0054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:rsidR="005D1F57" w:rsidRPr="005D1F57" w:rsidRDefault="00546553" w:rsidP="00546553">
      <w:pPr>
        <w:pStyle w:val="a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hanging="425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University and urban communities;</w:t>
      </w:r>
    </w:p>
    <w:p w:rsidR="005D1F57" w:rsidRPr="005D1F57" w:rsidRDefault="00546553" w:rsidP="00546553">
      <w:pPr>
        <w:pStyle w:val="a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hanging="425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University research, university as an institute</w:t>
      </w:r>
      <w:r w:rsidR="00704DD4">
        <w:rPr>
          <w:rFonts w:ascii="Times New Roman" w:hAnsi="Times New Roman"/>
          <w:color w:val="000000" w:themeColor="text1"/>
          <w:sz w:val="28"/>
        </w:rPr>
        <w:t xml:space="preserve"> for development of</w:t>
      </w:r>
      <w:r>
        <w:rPr>
          <w:rFonts w:ascii="Times New Roman" w:hAnsi="Times New Roman"/>
          <w:color w:val="000000" w:themeColor="text1"/>
          <w:sz w:val="28"/>
        </w:rPr>
        <w:t xml:space="preserve"> research competencies;</w:t>
      </w:r>
    </w:p>
    <w:p w:rsidR="005D1F57" w:rsidRPr="005D1F57" w:rsidRDefault="00704DD4" w:rsidP="00546553">
      <w:pPr>
        <w:pStyle w:val="a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hanging="425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University as a source and </w:t>
      </w:r>
      <w:r w:rsidR="005C6921">
        <w:rPr>
          <w:rFonts w:ascii="Times New Roman" w:hAnsi="Times New Roman"/>
          <w:color w:val="000000" w:themeColor="text1"/>
          <w:sz w:val="28"/>
        </w:rPr>
        <w:t>condition</w:t>
      </w:r>
      <w:bookmarkStart w:id="0" w:name="_GoBack"/>
      <w:bookmarkEnd w:id="0"/>
      <w:r w:rsidR="005C6921">
        <w:rPr>
          <w:rFonts w:ascii="Times New Roman" w:hAnsi="Times New Roman"/>
          <w:color w:val="000000" w:themeColor="text1"/>
          <w:sz w:val="28"/>
        </w:rPr>
        <w:t xml:space="preserve"> for urban development.</w:t>
      </w:r>
    </w:p>
    <w:p w:rsidR="005D1F57" w:rsidRPr="00300CBB" w:rsidRDefault="005D1F57" w:rsidP="005D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6B94" w:rsidRDefault="00702102" w:rsidP="0070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D4">
        <w:rPr>
          <w:rFonts w:ascii="Times New Roman" w:hAnsi="Times New Roman"/>
          <w:sz w:val="28"/>
        </w:rPr>
        <w:t xml:space="preserve">To participate in the Symposium as a speaker, please fill in </w:t>
      </w:r>
      <w:hyperlink r:id="rId8" w:history="1">
        <w:r w:rsidRPr="00B354E6">
          <w:rPr>
            <w:rStyle w:val="ac"/>
            <w:rFonts w:ascii="Times New Roman" w:hAnsi="Times New Roman"/>
            <w:sz w:val="28"/>
          </w:rPr>
          <w:t>the application form</w:t>
        </w:r>
      </w:hyperlink>
      <w:r w:rsidRPr="00704DD4">
        <w:rPr>
          <w:rFonts w:ascii="Times New Roman" w:hAnsi="Times New Roman"/>
          <w:sz w:val="28"/>
        </w:rPr>
        <w:t xml:space="preserve"> and attach your abstract before April 1, 2022</w:t>
      </w:r>
      <w:r w:rsidR="00704DD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To participate as a listener, please select “No report” in the </w:t>
      </w:r>
      <w:r w:rsidR="00704DD4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Type of report</w:t>
      </w:r>
      <w:r w:rsidR="00704DD4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 item of the application form.</w:t>
      </w:r>
    </w:p>
    <w:p w:rsidR="00300CBB" w:rsidRDefault="00300CBB" w:rsidP="005D1F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32D" w:rsidRPr="00616B94" w:rsidRDefault="00616B94" w:rsidP="0070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In 2022, the Conference features the following types of reports:</w:t>
      </w:r>
    </w:p>
    <w:p w:rsidR="00616B94" w:rsidRPr="00616B94" w:rsidRDefault="00616B94" w:rsidP="005D1F57">
      <w:pPr>
        <w:pStyle w:val="a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Report</w:t>
      </w:r>
    </w:p>
    <w:p w:rsidR="00616B94" w:rsidRPr="00616B94" w:rsidRDefault="00CF232D" w:rsidP="005D1F57">
      <w:pPr>
        <w:pStyle w:val="a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Poster report</w:t>
      </w:r>
    </w:p>
    <w:p w:rsidR="00616B94" w:rsidRPr="00616B94" w:rsidRDefault="00616B94" w:rsidP="005D1F57">
      <w:pPr>
        <w:pStyle w:val="a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Mini-symposium</w:t>
      </w:r>
    </w:p>
    <w:p w:rsidR="00616B94" w:rsidRDefault="00616B94" w:rsidP="005D1F57">
      <w:pPr>
        <w:pStyle w:val="a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Workshop</w:t>
      </w:r>
    </w:p>
    <w:p w:rsidR="00300CBB" w:rsidRPr="00300CBB" w:rsidRDefault="00300CBB" w:rsidP="005D1F57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D4" w:rsidRDefault="005C2DF3" w:rsidP="00704D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The symposium will be held in a blended format. </w:t>
      </w:r>
    </w:p>
    <w:p w:rsidR="00300CBB" w:rsidRDefault="005C2DF3" w:rsidP="0070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Venue: 8 </w:t>
      </w:r>
      <w:proofErr w:type="spellStart"/>
      <w:r>
        <w:rPr>
          <w:rFonts w:ascii="Times New Roman" w:hAnsi="Times New Roman"/>
          <w:sz w:val="28"/>
        </w:rPr>
        <w:t>Sadovaya-Samotechnaya</w:t>
      </w:r>
      <w:proofErr w:type="spellEnd"/>
      <w:r>
        <w:rPr>
          <w:rFonts w:ascii="Times New Roman" w:hAnsi="Times New Roman"/>
          <w:sz w:val="28"/>
        </w:rPr>
        <w:t xml:space="preserve"> Street, Moscow, Russia, Moscow City University</w:t>
      </w:r>
    </w:p>
    <w:p w:rsidR="005C6921" w:rsidRPr="005C6921" w:rsidRDefault="005C6921" w:rsidP="005C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0CBB" w:rsidRPr="00300CBB" w:rsidRDefault="00300CBB" w:rsidP="0070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The results of the Symposium will be published in a collection of </w:t>
      </w:r>
      <w:r w:rsidR="00704DD4">
        <w:rPr>
          <w:rFonts w:ascii="Times New Roman" w:hAnsi="Times New Roman"/>
          <w:sz w:val="28"/>
          <w:shd w:val="clear" w:color="auto" w:fill="FFFFFF"/>
        </w:rPr>
        <w:t>articles indexed in SCOPUS/</w:t>
      </w:r>
      <w:proofErr w:type="spellStart"/>
      <w:r w:rsidR="00704DD4">
        <w:rPr>
          <w:rFonts w:ascii="Times New Roman" w:hAnsi="Times New Roman"/>
          <w:sz w:val="28"/>
          <w:shd w:val="clear" w:color="auto" w:fill="FFFFFF"/>
        </w:rPr>
        <w:t>WoS</w:t>
      </w:r>
      <w:proofErr w:type="spellEnd"/>
      <w:r w:rsidR="00704DD4">
        <w:rPr>
          <w:rFonts w:ascii="Times New Roman" w:hAnsi="Times New Roman"/>
          <w:sz w:val="28"/>
          <w:shd w:val="clear" w:color="auto" w:fill="FFFFFF"/>
        </w:rPr>
        <w:t>. I</w:t>
      </w:r>
      <w:r>
        <w:rPr>
          <w:rFonts w:ascii="Times New Roman" w:hAnsi="Times New Roman"/>
          <w:sz w:val="28"/>
          <w:shd w:val="clear" w:color="auto" w:fill="FFFFFF"/>
        </w:rPr>
        <w:t>nformation on manuscript submission requirements will be communicated further.</w:t>
      </w:r>
    </w:p>
    <w:p w:rsidR="0095767B" w:rsidRDefault="0095767B" w:rsidP="005D1F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5767B" w:rsidRPr="00704DD4" w:rsidRDefault="0095767B" w:rsidP="00704DD4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 w:rsidRPr="00704DD4">
        <w:rPr>
          <w:rFonts w:ascii="Times New Roman" w:hAnsi="Times New Roman"/>
          <w:sz w:val="28"/>
          <w:shd w:val="clear" w:color="auto" w:fill="FFFFFF"/>
        </w:rPr>
        <w:t xml:space="preserve">All updated information is available on the Symposium’s website. </w:t>
      </w:r>
    </w:p>
    <w:p w:rsidR="00616B94" w:rsidRDefault="00616B94" w:rsidP="00A0277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496C5E" w:rsidRPr="000D40FE" w:rsidRDefault="00704DD4" w:rsidP="005D1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We are</w:t>
      </w:r>
      <w:r w:rsidR="004D69AC">
        <w:rPr>
          <w:rFonts w:ascii="Times New Roman" w:hAnsi="Times New Roman"/>
          <w:sz w:val="28"/>
        </w:rPr>
        <w:t xml:space="preserve"> looking forward to meeting you at the Symposium!</w:t>
      </w:r>
    </w:p>
    <w:p w:rsidR="00853358" w:rsidRPr="000D40FE" w:rsidRDefault="008D25AD" w:rsidP="005D1F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Kind regards, Organizing Committee</w:t>
      </w:r>
      <w:r>
        <w:rPr>
          <w:rFonts w:ascii="Times New Roman" w:hAnsi="Times New Roman"/>
          <w:sz w:val="28"/>
        </w:rPr>
        <w:tab/>
      </w:r>
    </w:p>
    <w:sectPr w:rsidR="00853358" w:rsidRPr="000D40FE" w:rsidSect="00052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0" w:bottom="709" w:left="1134" w:header="720" w:footer="720" w:gutter="0"/>
      <w:pgNumType w:start="1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AE8730" w15:done="0"/>
  <w15:commentEx w15:paraId="35F296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FD" w:rsidRDefault="00DA0DFD">
      <w:pPr>
        <w:spacing w:after="0" w:line="240" w:lineRule="auto"/>
      </w:pPr>
      <w:r>
        <w:separator/>
      </w:r>
    </w:p>
  </w:endnote>
  <w:endnote w:type="continuationSeparator" w:id="0">
    <w:p w:rsidR="00DA0DFD" w:rsidRDefault="00DA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5E" w:rsidRDefault="00496C5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5E" w:rsidRDefault="00496C5E">
    <w:pPr>
      <w:tabs>
        <w:tab w:val="center" w:pos="4677"/>
        <w:tab w:val="right" w:pos="9355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5E" w:rsidRDefault="00496C5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FD" w:rsidRDefault="00DA0DFD">
      <w:pPr>
        <w:spacing w:after="0" w:line="240" w:lineRule="auto"/>
      </w:pPr>
      <w:r>
        <w:separator/>
      </w:r>
    </w:p>
  </w:footnote>
  <w:footnote w:type="continuationSeparator" w:id="0">
    <w:p w:rsidR="00DA0DFD" w:rsidRDefault="00DA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5E" w:rsidRDefault="00496C5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5E" w:rsidRDefault="00496C5E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5E" w:rsidRDefault="00496C5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BA9"/>
    <w:multiLevelType w:val="hybridMultilevel"/>
    <w:tmpl w:val="1E2CE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A2232"/>
    <w:multiLevelType w:val="hybridMultilevel"/>
    <w:tmpl w:val="36327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C0630D"/>
    <w:multiLevelType w:val="hybridMultilevel"/>
    <w:tmpl w:val="89F4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6586F"/>
    <w:multiLevelType w:val="hybridMultilevel"/>
    <w:tmpl w:val="B0A42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7654"/>
    <w:multiLevelType w:val="hybridMultilevel"/>
    <w:tmpl w:val="9EEC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4801"/>
    <w:multiLevelType w:val="hybridMultilevel"/>
    <w:tmpl w:val="DC6004B8"/>
    <w:lvl w:ilvl="0" w:tplc="5516BECA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E3CE9"/>
    <w:multiLevelType w:val="hybridMultilevel"/>
    <w:tmpl w:val="F2ECD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B506FE"/>
    <w:multiLevelType w:val="hybridMultilevel"/>
    <w:tmpl w:val="5DDC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C0F43"/>
    <w:multiLevelType w:val="multilevel"/>
    <w:tmpl w:val="5718A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BE55D41"/>
    <w:multiLevelType w:val="hybridMultilevel"/>
    <w:tmpl w:val="7BCA5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180CE9"/>
    <w:multiLevelType w:val="hybridMultilevel"/>
    <w:tmpl w:val="E076A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ндратьева Наталия Игоревна">
    <w15:presenceInfo w15:providerId="AD" w15:userId="S-1-5-21-1271195309-4236421049-500530732-11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E"/>
    <w:rsid w:val="0001046F"/>
    <w:rsid w:val="0002526F"/>
    <w:rsid w:val="000276A2"/>
    <w:rsid w:val="00052517"/>
    <w:rsid w:val="000B5411"/>
    <w:rsid w:val="000D40FE"/>
    <w:rsid w:val="00152865"/>
    <w:rsid w:val="00197FAF"/>
    <w:rsid w:val="001A282F"/>
    <w:rsid w:val="001B2960"/>
    <w:rsid w:val="001D3C33"/>
    <w:rsid w:val="001E4B30"/>
    <w:rsid w:val="001F587F"/>
    <w:rsid w:val="001F58DF"/>
    <w:rsid w:val="00211D71"/>
    <w:rsid w:val="002A351C"/>
    <w:rsid w:val="002C3F6F"/>
    <w:rsid w:val="002D08F2"/>
    <w:rsid w:val="002F501D"/>
    <w:rsid w:val="00300CBB"/>
    <w:rsid w:val="003141E3"/>
    <w:rsid w:val="00345145"/>
    <w:rsid w:val="00352915"/>
    <w:rsid w:val="0038016A"/>
    <w:rsid w:val="00383DFD"/>
    <w:rsid w:val="00387735"/>
    <w:rsid w:val="003C22EA"/>
    <w:rsid w:val="003E24A1"/>
    <w:rsid w:val="00436C6B"/>
    <w:rsid w:val="00462919"/>
    <w:rsid w:val="00472361"/>
    <w:rsid w:val="00496C5E"/>
    <w:rsid w:val="004B5B0B"/>
    <w:rsid w:val="004D69AC"/>
    <w:rsid w:val="004F46D2"/>
    <w:rsid w:val="005111CF"/>
    <w:rsid w:val="00523AF7"/>
    <w:rsid w:val="005356DD"/>
    <w:rsid w:val="00542967"/>
    <w:rsid w:val="00546553"/>
    <w:rsid w:val="005C2DF3"/>
    <w:rsid w:val="005C6921"/>
    <w:rsid w:val="005D1F57"/>
    <w:rsid w:val="0061052D"/>
    <w:rsid w:val="00616B94"/>
    <w:rsid w:val="00633051"/>
    <w:rsid w:val="00656516"/>
    <w:rsid w:val="006D49A6"/>
    <w:rsid w:val="006E1450"/>
    <w:rsid w:val="00702102"/>
    <w:rsid w:val="00704DD4"/>
    <w:rsid w:val="00760EB0"/>
    <w:rsid w:val="007616A0"/>
    <w:rsid w:val="00767C3C"/>
    <w:rsid w:val="00781965"/>
    <w:rsid w:val="00814C5E"/>
    <w:rsid w:val="0082759E"/>
    <w:rsid w:val="00853358"/>
    <w:rsid w:val="0085550B"/>
    <w:rsid w:val="00862707"/>
    <w:rsid w:val="00883CD5"/>
    <w:rsid w:val="0089731D"/>
    <w:rsid w:val="008B611C"/>
    <w:rsid w:val="008C2EEA"/>
    <w:rsid w:val="008D25AD"/>
    <w:rsid w:val="0090164A"/>
    <w:rsid w:val="00942FD7"/>
    <w:rsid w:val="0095767B"/>
    <w:rsid w:val="009965C0"/>
    <w:rsid w:val="009A2F75"/>
    <w:rsid w:val="00A02773"/>
    <w:rsid w:val="00A02D81"/>
    <w:rsid w:val="00A81A45"/>
    <w:rsid w:val="00AC6F23"/>
    <w:rsid w:val="00AF6927"/>
    <w:rsid w:val="00B354E6"/>
    <w:rsid w:val="00BC1C38"/>
    <w:rsid w:val="00C26E40"/>
    <w:rsid w:val="00C645D5"/>
    <w:rsid w:val="00C6572C"/>
    <w:rsid w:val="00C73775"/>
    <w:rsid w:val="00C90AEF"/>
    <w:rsid w:val="00CB7267"/>
    <w:rsid w:val="00CC3889"/>
    <w:rsid w:val="00CD0B8C"/>
    <w:rsid w:val="00CF232D"/>
    <w:rsid w:val="00D02B7D"/>
    <w:rsid w:val="00D56B4D"/>
    <w:rsid w:val="00D637B0"/>
    <w:rsid w:val="00D82EE7"/>
    <w:rsid w:val="00DA0DFD"/>
    <w:rsid w:val="00DC5F01"/>
    <w:rsid w:val="00DD2B62"/>
    <w:rsid w:val="00DD7F4C"/>
    <w:rsid w:val="00DF5F48"/>
    <w:rsid w:val="00E17111"/>
    <w:rsid w:val="00E5605F"/>
    <w:rsid w:val="00E95143"/>
    <w:rsid w:val="00EA27D3"/>
    <w:rsid w:val="00EA34A2"/>
    <w:rsid w:val="00EA745E"/>
    <w:rsid w:val="00ED0F03"/>
    <w:rsid w:val="00F254F0"/>
    <w:rsid w:val="00FA0A16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942F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F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2F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F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2F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FD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F232D"/>
    <w:rPr>
      <w:color w:val="0000FF"/>
      <w:u w:val="none"/>
    </w:rPr>
  </w:style>
  <w:style w:type="character" w:styleId="ad">
    <w:name w:val="FollowedHyperlink"/>
    <w:basedOn w:val="a0"/>
    <w:uiPriority w:val="99"/>
    <w:semiHidden/>
    <w:unhideWhenUsed/>
    <w:rsid w:val="000276A2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C6572C"/>
    <w:pPr>
      <w:ind w:left="720"/>
      <w:contextualSpacing/>
    </w:pPr>
  </w:style>
  <w:style w:type="table" w:styleId="af">
    <w:name w:val="Table Grid"/>
    <w:basedOn w:val="a1"/>
    <w:uiPriority w:val="39"/>
    <w:rsid w:val="00616B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0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942F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F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2F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F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2F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FD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F232D"/>
    <w:rPr>
      <w:color w:val="0000FF"/>
      <w:u w:val="none"/>
    </w:rPr>
  </w:style>
  <w:style w:type="character" w:styleId="ad">
    <w:name w:val="FollowedHyperlink"/>
    <w:basedOn w:val="a0"/>
    <w:uiPriority w:val="99"/>
    <w:semiHidden/>
    <w:unhideWhenUsed/>
    <w:rsid w:val="000276A2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C6572C"/>
    <w:pPr>
      <w:ind w:left="720"/>
      <w:contextualSpacing/>
    </w:pPr>
  </w:style>
  <w:style w:type="table" w:styleId="af">
    <w:name w:val="Table Grid"/>
    <w:basedOn w:val="a1"/>
    <w:uiPriority w:val="39"/>
    <w:rsid w:val="00616B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0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Ddtl-HFtKLKOuijzf34xezuHzHhJGMnZud9y4OzVbPcwJA/viewform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Викторович</dc:creator>
  <cp:lastModifiedBy>Natalia Ageeva</cp:lastModifiedBy>
  <cp:revision>3</cp:revision>
  <dcterms:created xsi:type="dcterms:W3CDTF">2022-01-20T14:12:00Z</dcterms:created>
  <dcterms:modified xsi:type="dcterms:W3CDTF">2022-01-25T12:53:00Z</dcterms:modified>
</cp:coreProperties>
</file>